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E462" w14:textId="77777777" w:rsidR="00514301" w:rsidRPr="007B2623" w:rsidRDefault="00514301" w:rsidP="00514301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44546A"/>
          <w:kern w:val="0"/>
          <w:sz w:val="32"/>
          <w:szCs w:val="32"/>
          <w14:ligatures w14:val="none"/>
        </w:rPr>
      </w:pPr>
    </w:p>
    <w:p w14:paraId="0DCB7FD6" w14:textId="77777777" w:rsidR="00514301" w:rsidRPr="007B2623" w:rsidRDefault="00514301" w:rsidP="007B2623">
      <w:pPr>
        <w:spacing w:after="120" w:line="276" w:lineRule="auto"/>
        <w:jc w:val="center"/>
        <w:rPr>
          <w:rFonts w:ascii="Times New Roman" w:eastAsia="Calibri" w:hAnsi="Times New Roman" w:cs="Times New Roman"/>
          <w:b/>
          <w:color w:val="44546A"/>
          <w:kern w:val="0"/>
          <w:sz w:val="44"/>
          <w:szCs w:val="44"/>
          <w14:ligatures w14:val="none"/>
        </w:rPr>
      </w:pPr>
      <w:r w:rsidRPr="007B2623">
        <w:rPr>
          <w:rFonts w:ascii="Times New Roman" w:eastAsia="Calibri" w:hAnsi="Times New Roman" w:cs="Times New Roman"/>
          <w:b/>
          <w:color w:val="44546A"/>
          <w:kern w:val="0"/>
          <w:sz w:val="44"/>
          <w:szCs w:val="44"/>
          <w14:ligatures w14:val="none"/>
        </w:rPr>
        <w:t xml:space="preserve">Fundacja "Stella" Im. Agaty Orłowskiej </w:t>
      </w:r>
      <w:r w:rsidRPr="007B2623">
        <w:rPr>
          <w:rFonts w:ascii="Times New Roman" w:eastAsia="Calibri" w:hAnsi="Times New Roman" w:cs="Times New Roman"/>
          <w:b/>
          <w:kern w:val="0"/>
          <w:sz w:val="44"/>
          <w:szCs w:val="44"/>
          <w14:ligatures w14:val="none"/>
        </w:rPr>
        <w:t>realizuje projekt "Polska dla Ukrainy"</w:t>
      </w:r>
    </w:p>
    <w:p w14:paraId="361D23E1" w14:textId="01440F35" w:rsidR="00514301" w:rsidRPr="007B2623" w:rsidRDefault="00514301" w:rsidP="007B262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7B2623">
        <w:rPr>
          <w:rFonts w:ascii="Times New Roman" w:eastAsia="Calibri" w:hAnsi="Times New Roman" w:cs="Times New Roman"/>
          <w:b/>
          <w:color w:val="44546A"/>
          <w:kern w:val="0"/>
          <w:sz w:val="44"/>
          <w:szCs w:val="44"/>
          <w14:ligatures w14:val="none"/>
        </w:rPr>
        <w:t>W ramach II naboru Modułu III Programu "Pomoc obywatelom Ukrainy z niepełnosprawnością"</w:t>
      </w:r>
    </w:p>
    <w:p w14:paraId="69D74CFF" w14:textId="77777777" w:rsidR="007B2623" w:rsidRDefault="007B2623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55D3185" w14:textId="77777777" w:rsidR="007B2623" w:rsidRDefault="007B2623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5E56A189" w14:textId="77777777" w:rsidR="007B2623" w:rsidRDefault="007B2623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sectPr w:rsidR="007B2623" w:rsidSect="00516187">
          <w:headerReference w:type="default" r:id="rId7"/>
          <w:footerReference w:type="default" r:id="rId8"/>
          <w:pgSz w:w="23811" w:h="16838" w:orient="landscape" w:code="8"/>
          <w:pgMar w:top="1417" w:right="1417" w:bottom="851" w:left="1417" w:header="708" w:footer="0" w:gutter="0"/>
          <w:cols w:space="708"/>
          <w:docGrid w:linePitch="360"/>
        </w:sectPr>
      </w:pPr>
    </w:p>
    <w:p w14:paraId="16F63566" w14:textId="77777777" w:rsidR="00514301" w:rsidRPr="007B2623" w:rsidRDefault="00514301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Uczestnikami projektu są:</w:t>
      </w:r>
    </w:p>
    <w:p w14:paraId="7E6B488B" w14:textId="77777777" w:rsidR="00514301" w:rsidRPr="007B2623" w:rsidRDefault="00514301" w:rsidP="007B262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Beneficjenci - </w:t>
      </w: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obywatele Ukrainy z niepełnosprawnością, spełniający łącznie warunki:</w:t>
      </w:r>
      <w:r w:rsidRPr="007B2623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 xml:space="preserve"> </w:t>
      </w:r>
    </w:p>
    <w:p w14:paraId="74CAE910" w14:textId="255E3053" w:rsidR="00514301" w:rsidRPr="007B2623" w:rsidRDefault="00514301" w:rsidP="007B2623">
      <w:pPr>
        <w:numPr>
          <w:ilvl w:val="0"/>
          <w:numId w:val="1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Ich pobyt na terytorium Rzeczypospolitej Polskiej jest uznany za legalny na podstawie art. 2 ust. 1 ustawy z dnia 12 marca 2022 r. o pomocy obywatelom Ukrainy </w:t>
      </w:r>
      <w:r w:rsidRPr="007B262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w związku z konfliktem zbrojnym na terytorium tego państwa</w:t>
      </w: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</w:t>
      </w:r>
    </w:p>
    <w:p w14:paraId="275C12A9" w14:textId="77777777" w:rsidR="00514301" w:rsidRPr="007B2623" w:rsidRDefault="00514301" w:rsidP="007B2623">
      <w:pPr>
        <w:numPr>
          <w:ilvl w:val="0"/>
          <w:numId w:val="1"/>
        </w:numPr>
        <w:spacing w:before="6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posiadają, w przypadku osoby pełnoletniej, dokument potwierdzający I lub II stopień niepełnosprawności, wydany w ramach ukraińskiego systemu orzekania o niepełnosprawności, a odnośnie osoby małoletniej dokument potwierdzający I lub II stopień niepełnosprawności, wydany w ramach ukraińskiego systemu orzekania o niepełnosprawności, a w przypadku jego braku przedstawi oświadczenie lub oświadczenie opiekuna o jego posiadaniu;</w:t>
      </w:r>
    </w:p>
    <w:p w14:paraId="12449D03" w14:textId="77777777" w:rsidR="00514301" w:rsidRPr="007B2623" w:rsidRDefault="00514301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Osoby towarzyszące Beneficjentom</w:t>
      </w: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programu, których pobyt na terytorium Rzeczypospolitej Polskiej jest lub był uznany za legalny na podstawie art. 2 ust. 1 ustawy z dnia 12 marca 2022 r. o pomocy obywatelom Ukrainy w związku z konfliktem zbrojnym na terytorium tego państwa;</w:t>
      </w:r>
    </w:p>
    <w:p w14:paraId="78BC3D74" w14:textId="77777777" w:rsidR="00C47F79" w:rsidRPr="007B2623" w:rsidRDefault="00C47F79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3E598E2A" w14:textId="77777777" w:rsidR="00C47F79" w:rsidRPr="007B2623" w:rsidRDefault="00C47F79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6D4837BB" w14:textId="688E838C" w:rsidR="00514301" w:rsidRPr="007B2623" w:rsidRDefault="00514301" w:rsidP="007B26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Realizowane formy wsparcia:</w:t>
      </w:r>
    </w:p>
    <w:p w14:paraId="23C25E50" w14:textId="77777777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Zajęcia podtrzymujące umiejętności niezbędne do samodzielnego funkcjonowania . Indywidualne formy wsparcia - działania usprawniające funkcjonowanie fizyczne mające wpływ na samodzielną egzystencję, w tym zabiegi wspierające i podtrzymujące funkcje fizyczne</w:t>
      </w:r>
    </w:p>
    <w:p w14:paraId="57F2256E" w14:textId="77777777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Zajęcia podtrzymujące umiejętności niezbędne do samodzielnego funkcjonowania . Indywidualne formy wsparcia - działania o podłożu intelektualno-psychologiczno-pedagogiczno -sensorycznym i komunikacyjnym, w tym nauka j.polskiego, matematyki, poznawcze, odbiór bodźców sensorycznych, komunikowanie się itp. usprawniające funkcjonowanie społeczne</w:t>
      </w:r>
    </w:p>
    <w:p w14:paraId="42881970" w14:textId="77777777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Indywidualne formy wsparcia - rehabilitacja społeczna - samoobsługa, samodzielność, treningi IT, treningi umiejętności życiowych</w:t>
      </w:r>
    </w:p>
    <w:p w14:paraId="0B735DAA" w14:textId="4EE32C18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Grupowe formy wsparcia - nabywanie i podtrzymanie umiejętności społecznych, przedszkolnych, szkolnych i życiowych, rozwijanie zdolności i potencjału, w tym poprzez arteterapię, muzykoterapię, sztukę itp.</w:t>
      </w:r>
    </w:p>
    <w:p w14:paraId="2A4F0AF6" w14:textId="158C487E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Specjalistyczne usługi pielęgniarskie w indywidualnej formie wsparcia</w:t>
      </w:r>
    </w:p>
    <w:p w14:paraId="17A7027E" w14:textId="09A6977F" w:rsidR="00C47F79" w:rsidRPr="007B2623" w:rsidRDefault="00C47F79" w:rsidP="007B2623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B262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Specjalistyczne usługi dietetyka klinicznego w indywidualnej formie wsparcia</w:t>
      </w:r>
    </w:p>
    <w:p w14:paraId="3C7FDD7C" w14:textId="77777777" w:rsidR="007B2623" w:rsidRDefault="007B2623" w:rsidP="007B2623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sectPr w:rsidR="007B2623" w:rsidSect="00516187">
          <w:type w:val="continuous"/>
          <w:pgSz w:w="23811" w:h="16838" w:orient="landscape" w:code="8"/>
          <w:pgMar w:top="1417" w:right="1417" w:bottom="851" w:left="1417" w:header="708" w:footer="0" w:gutter="0"/>
          <w:cols w:num="2" w:space="708"/>
          <w:docGrid w:linePitch="360"/>
        </w:sectPr>
      </w:pPr>
    </w:p>
    <w:p w14:paraId="4890DBFE" w14:textId="77777777" w:rsidR="007B2623" w:rsidRDefault="007B2623" w:rsidP="007B2623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79F866" w14:textId="77777777" w:rsidR="007B2623" w:rsidRDefault="007B2623" w:rsidP="007B2623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6EFEF4" w14:textId="77777777" w:rsidR="007B2623" w:rsidRDefault="007B2623" w:rsidP="00514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42FBBE" w14:textId="503B350C" w:rsidR="00514301" w:rsidRPr="007B2623" w:rsidRDefault="00514301" w:rsidP="005143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Czas realizacji projektu: 01.</w:t>
      </w:r>
      <w:r w:rsidR="00F66EB2"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07</w:t>
      </w: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.202</w:t>
      </w:r>
      <w:r w:rsidR="00F66EB2"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3</w:t>
      </w: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- 3</w:t>
      </w:r>
      <w:r w:rsidR="00F66EB2"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1</w:t>
      </w: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.</w:t>
      </w:r>
      <w:r w:rsidR="00F868B8"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12</w:t>
      </w: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.2023</w:t>
      </w:r>
    </w:p>
    <w:p w14:paraId="376FBC9F" w14:textId="799711EA" w:rsidR="00A51BF7" w:rsidRPr="007B2623" w:rsidRDefault="00514301" w:rsidP="00C47F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Miejsce realizacji projektu: ulica Lubelska 36B, 21-100 Lubartó</w:t>
      </w:r>
      <w:r w:rsidR="00C47F79" w:rsidRPr="007B262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w</w:t>
      </w:r>
    </w:p>
    <w:sectPr w:rsidR="00A51BF7" w:rsidRPr="007B2623" w:rsidSect="00516187">
      <w:type w:val="continuous"/>
      <w:pgSz w:w="23811" w:h="16838" w:orient="landscape" w:code="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2346" w14:textId="77777777" w:rsidR="00516187" w:rsidRDefault="00516187" w:rsidP="00514301">
      <w:pPr>
        <w:spacing w:after="0" w:line="240" w:lineRule="auto"/>
      </w:pPr>
      <w:r>
        <w:separator/>
      </w:r>
    </w:p>
  </w:endnote>
  <w:endnote w:type="continuationSeparator" w:id="0">
    <w:p w14:paraId="01AB8F8E" w14:textId="77777777" w:rsidR="00516187" w:rsidRDefault="00516187" w:rsidP="005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443" w14:textId="77777777" w:rsidR="00B2656D" w:rsidRPr="00514301" w:rsidRDefault="008B7A34" w:rsidP="00514301">
    <w:pPr>
      <w:jc w:val="center"/>
      <w:rPr>
        <w:rFonts w:ascii="Times New Roman" w:hAnsi="Times New Roman" w:cs="Times New Roman"/>
        <w:b/>
        <w:i/>
        <w:iCs/>
        <w:color w:val="44546A"/>
        <w:sz w:val="28"/>
        <w:szCs w:val="28"/>
      </w:rPr>
    </w:pPr>
    <w:r w:rsidRPr="00514301">
      <w:rPr>
        <w:rFonts w:ascii="Times New Roman" w:hAnsi="Times New Roman" w:cs="Times New Roman"/>
        <w:b/>
        <w:i/>
        <w:iCs/>
        <w:color w:val="44546A"/>
        <w:sz w:val="28"/>
        <w:szCs w:val="28"/>
      </w:rPr>
      <w:t>DOFINANSOWANE ZE ŚRODKÓW PFRON</w:t>
    </w:r>
  </w:p>
  <w:p w14:paraId="0BAE1D35" w14:textId="77777777" w:rsidR="00B2656D" w:rsidRDefault="00B2656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0E5C" w14:textId="77777777" w:rsidR="00516187" w:rsidRDefault="00516187" w:rsidP="00514301">
      <w:pPr>
        <w:spacing w:after="0" w:line="240" w:lineRule="auto"/>
      </w:pPr>
      <w:r>
        <w:separator/>
      </w:r>
    </w:p>
  </w:footnote>
  <w:footnote w:type="continuationSeparator" w:id="0">
    <w:p w14:paraId="1697EEC2" w14:textId="77777777" w:rsidR="00516187" w:rsidRDefault="00516187" w:rsidP="0051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BA55" w14:textId="77777777" w:rsidR="00B2656D" w:rsidRDefault="008B7A34" w:rsidP="006657A7">
    <w:pPr>
      <w:pStyle w:val="Nagwek1"/>
      <w:jc w:val="center"/>
    </w:pPr>
    <w:r w:rsidRPr="00563C38">
      <w:rPr>
        <w:noProof/>
        <w:lang w:eastAsia="pl-PL"/>
      </w:rPr>
      <w:drawing>
        <wp:inline distT="0" distB="0" distL="0" distR="0" wp14:anchorId="5E65B65A" wp14:editId="7F117B80">
          <wp:extent cx="1811655" cy="905829"/>
          <wp:effectExtent l="0" t="0" r="0" b="8890"/>
          <wp:docPr id="1419513857" name="Obraz 14195138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u w formacie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90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Pr="00E14316">
      <w:rPr>
        <w:noProof/>
        <w:lang w:eastAsia="pl-PL"/>
      </w:rPr>
      <w:drawing>
        <wp:inline distT="0" distB="0" distL="0" distR="0" wp14:anchorId="5CBBD16A" wp14:editId="2C5DA959">
          <wp:extent cx="2816073" cy="780249"/>
          <wp:effectExtent l="0" t="0" r="0" b="0"/>
          <wp:docPr id="2097200330" name="Obraz 2097200330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312" cy="78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3A68"/>
    <w:multiLevelType w:val="hybridMultilevel"/>
    <w:tmpl w:val="E83C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D2BE2"/>
    <w:multiLevelType w:val="hybridMultilevel"/>
    <w:tmpl w:val="5D7E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A3D29"/>
    <w:multiLevelType w:val="hybridMultilevel"/>
    <w:tmpl w:val="41943046"/>
    <w:lvl w:ilvl="0" w:tplc="04150011">
      <w:start w:val="1"/>
      <w:numFmt w:val="decimal"/>
      <w:lvlText w:val="%1)"/>
      <w:lvlJc w:val="left"/>
      <w:pPr>
        <w:ind w:left="3225" w:hanging="360"/>
      </w:p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num w:numId="1" w16cid:durableId="1909068521">
    <w:abstractNumId w:val="2"/>
  </w:num>
  <w:num w:numId="2" w16cid:durableId="1489513879">
    <w:abstractNumId w:val="0"/>
  </w:num>
  <w:num w:numId="3" w16cid:durableId="1628047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301"/>
    <w:rsid w:val="00514301"/>
    <w:rsid w:val="00516187"/>
    <w:rsid w:val="007B2623"/>
    <w:rsid w:val="008B7A34"/>
    <w:rsid w:val="00A51BF7"/>
    <w:rsid w:val="00B137CA"/>
    <w:rsid w:val="00B2656D"/>
    <w:rsid w:val="00C47F79"/>
    <w:rsid w:val="00CC13AC"/>
    <w:rsid w:val="00F66EB2"/>
    <w:rsid w:val="00F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C6F7E"/>
  <w15:docId w15:val="{EF1C3C06-3218-4EEE-B755-B2EB84D4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301"/>
    <w:rPr>
      <w:b/>
      <w:bCs/>
      <w:smallCaps/>
      <w:color w:val="0F4761" w:themeColor="accent1" w:themeShade="BF"/>
      <w:spacing w:val="5"/>
    </w:rPr>
  </w:style>
  <w:style w:type="paragraph" w:customStyle="1" w:styleId="Nagwek1">
    <w:name w:val="Nagłówek1"/>
    <w:basedOn w:val="Normal"/>
    <w:next w:val="Header"/>
    <w:link w:val="NagwekZnak"/>
    <w:uiPriority w:val="99"/>
    <w:unhideWhenUsed/>
    <w:rsid w:val="0051430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efaultParagraphFont"/>
    <w:link w:val="Nagwek1"/>
    <w:uiPriority w:val="99"/>
    <w:rsid w:val="00514301"/>
    <w:rPr>
      <w:kern w:val="0"/>
      <w14:ligatures w14:val="none"/>
    </w:rPr>
  </w:style>
  <w:style w:type="paragraph" w:customStyle="1" w:styleId="Stopka1">
    <w:name w:val="Stopka1"/>
    <w:basedOn w:val="Normal"/>
    <w:next w:val="Footer"/>
    <w:link w:val="StopkaZnak"/>
    <w:uiPriority w:val="99"/>
    <w:unhideWhenUsed/>
    <w:rsid w:val="0051430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efaultParagraphFont"/>
    <w:link w:val="Stopka1"/>
    <w:uiPriority w:val="99"/>
    <w:rsid w:val="005143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01"/>
  </w:style>
  <w:style w:type="paragraph" w:styleId="Footer">
    <w:name w:val="footer"/>
    <w:basedOn w:val="Normal"/>
    <w:link w:val="FooterChar"/>
    <w:uiPriority w:val="99"/>
    <w:unhideWhenUsed/>
    <w:rsid w:val="0051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01"/>
  </w:style>
  <w:style w:type="paragraph" w:styleId="BalloonText">
    <w:name w:val="Balloon Text"/>
    <w:basedOn w:val="Normal"/>
    <w:link w:val="BalloonTextChar"/>
    <w:uiPriority w:val="99"/>
    <w:semiHidden/>
    <w:unhideWhenUsed/>
    <w:rsid w:val="00F8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 innode</dc:creator>
  <cp:lastModifiedBy>Karol Puchacz</cp:lastModifiedBy>
  <cp:revision>3</cp:revision>
  <dcterms:created xsi:type="dcterms:W3CDTF">2024-01-19T09:26:00Z</dcterms:created>
  <dcterms:modified xsi:type="dcterms:W3CDTF">2024-01-19T12:45:00Z</dcterms:modified>
</cp:coreProperties>
</file>